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4C55" w14:textId="2124F920" w:rsidR="00CE6C33" w:rsidRPr="00912107" w:rsidRDefault="00CE6C33" w:rsidP="00D21752">
      <w:pPr>
        <w:rPr>
          <w:rFonts w:ascii="Sassoon Infant Rg" w:hAnsi="Sassoon Infant Rg"/>
          <w:sz w:val="24"/>
          <w:szCs w:val="24"/>
        </w:rPr>
      </w:pPr>
      <w:r w:rsidRPr="00912107">
        <w:rPr>
          <w:rFonts w:ascii="Sassoon Infant Rg" w:hAnsi="Sassoon Infant Rg"/>
          <w:b/>
          <w:sz w:val="24"/>
          <w:szCs w:val="24"/>
        </w:rPr>
        <w:t xml:space="preserve">Question </w:t>
      </w:r>
      <w:proofErr w:type="gramStart"/>
      <w:r w:rsidRPr="00912107">
        <w:rPr>
          <w:rFonts w:ascii="Sassoon Infant Rg" w:hAnsi="Sassoon Infant Rg"/>
          <w:b/>
          <w:sz w:val="24"/>
          <w:szCs w:val="24"/>
        </w:rPr>
        <w:t>Of</w:t>
      </w:r>
      <w:proofErr w:type="gramEnd"/>
      <w:r w:rsidRPr="00912107">
        <w:rPr>
          <w:rFonts w:ascii="Sassoon Infant Rg" w:hAnsi="Sassoon Infant Rg"/>
          <w:b/>
          <w:sz w:val="24"/>
          <w:szCs w:val="24"/>
        </w:rPr>
        <w:t xml:space="preserve"> The Week:</w:t>
      </w:r>
      <w:r w:rsidR="00BA1CE3" w:rsidRPr="00912107">
        <w:rPr>
          <w:rFonts w:ascii="Sassoon Infant Rg" w:hAnsi="Sassoon Infant Rg"/>
          <w:b/>
          <w:sz w:val="24"/>
          <w:szCs w:val="24"/>
        </w:rPr>
        <w:t xml:space="preserve"> </w:t>
      </w:r>
      <w:r w:rsidR="00D21752" w:rsidRPr="00912107">
        <w:rPr>
          <w:rFonts w:ascii="Sassoon Infant Rg" w:hAnsi="Sassoon Infant Rg"/>
          <w:b/>
          <w:sz w:val="24"/>
          <w:szCs w:val="24"/>
        </w:rPr>
        <w:t xml:space="preserve">                               </w:t>
      </w:r>
      <w:r w:rsidR="00BA1CE3" w:rsidRPr="00912107">
        <w:rPr>
          <w:rFonts w:ascii="Sassoon Infant Rg" w:hAnsi="Sassoon Infant Rg"/>
          <w:b/>
          <w:sz w:val="24"/>
          <w:szCs w:val="24"/>
        </w:rPr>
        <w:t xml:space="preserve">  </w:t>
      </w:r>
      <w:r w:rsidR="003E2D3A" w:rsidRPr="00912107">
        <w:rPr>
          <w:rFonts w:ascii="Sassoon Infant Rg" w:hAnsi="Sassoon Infant Rg"/>
          <w:b/>
          <w:sz w:val="24"/>
          <w:szCs w:val="24"/>
        </w:rPr>
        <w:t xml:space="preserve">  </w:t>
      </w:r>
      <w:r w:rsidR="00D21752" w:rsidRPr="00912107">
        <w:rPr>
          <w:rFonts w:ascii="Sassoon Infant Rg" w:hAnsi="Sassoon Infant Rg"/>
          <w:b/>
          <w:sz w:val="24"/>
          <w:szCs w:val="24"/>
        </w:rPr>
        <w:t>What happens when we mix primary colours?</w:t>
      </w:r>
      <w:r w:rsidR="00BA1CE3" w:rsidRPr="00912107">
        <w:rPr>
          <w:rFonts w:ascii="Sassoon Infant Rg" w:hAnsi="Sassoon Infant Rg"/>
          <w:b/>
          <w:sz w:val="24"/>
          <w:szCs w:val="24"/>
        </w:rPr>
        <w:t xml:space="preserve">     </w:t>
      </w:r>
      <w:r w:rsidR="006C4D6D" w:rsidRPr="00912107">
        <w:rPr>
          <w:rFonts w:ascii="Sassoon Infant Rg" w:hAnsi="Sassoon Infant Rg"/>
          <w:b/>
          <w:sz w:val="24"/>
          <w:szCs w:val="24"/>
        </w:rPr>
        <w:t xml:space="preserve">                        </w:t>
      </w:r>
      <w:r w:rsidR="00D21752" w:rsidRPr="00912107">
        <w:rPr>
          <w:rFonts w:ascii="Sassoon Infant Rg" w:hAnsi="Sassoon Infant Rg"/>
          <w:b/>
          <w:sz w:val="24"/>
          <w:szCs w:val="24"/>
        </w:rPr>
        <w:t xml:space="preserve">  WB:</w:t>
      </w:r>
      <w:r w:rsidR="006C4D6D" w:rsidRPr="00912107">
        <w:rPr>
          <w:rFonts w:ascii="Sassoon Infant Rg" w:hAnsi="Sassoon Infant Rg"/>
          <w:b/>
          <w:sz w:val="24"/>
          <w:szCs w:val="24"/>
        </w:rPr>
        <w:t xml:space="preserve"> </w:t>
      </w:r>
      <w:r w:rsidR="00CF6CE1">
        <w:rPr>
          <w:rFonts w:ascii="Sassoon Infant Rg" w:hAnsi="Sassoon Infant Rg"/>
          <w:b/>
          <w:sz w:val="24"/>
          <w:szCs w:val="24"/>
        </w:rPr>
        <w:t>27</w:t>
      </w:r>
      <w:r w:rsidR="00BA1CE3" w:rsidRPr="00912107">
        <w:rPr>
          <w:rFonts w:ascii="Sassoon Infant Rg" w:hAnsi="Sassoon Infant Rg"/>
          <w:b/>
          <w:sz w:val="24"/>
          <w:szCs w:val="24"/>
        </w:rPr>
        <w:t>.11</w:t>
      </w:r>
      <w:r w:rsidR="00D21752" w:rsidRPr="00912107">
        <w:rPr>
          <w:rFonts w:ascii="Sassoon Infant Rg" w:hAnsi="Sassoon Infant Rg"/>
          <w:b/>
          <w:sz w:val="24"/>
          <w:szCs w:val="24"/>
        </w:rPr>
        <w:t>.2</w:t>
      </w:r>
      <w:r w:rsidR="009524E5">
        <w:rPr>
          <w:rFonts w:ascii="Sassoon Infant Rg" w:hAnsi="Sassoon Infant Rg"/>
          <w:b/>
          <w:sz w:val="24"/>
          <w:szCs w:val="24"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5299"/>
        <w:gridCol w:w="3834"/>
      </w:tblGrid>
      <w:tr w:rsidR="006377C9" w:rsidRPr="001744D0" w14:paraId="6CAC1178" w14:textId="77777777" w:rsidTr="00912107">
        <w:trPr>
          <w:trHeight w:val="1698"/>
        </w:trPr>
        <w:tc>
          <w:tcPr>
            <w:tcW w:w="4815" w:type="dxa"/>
          </w:tcPr>
          <w:p w14:paraId="65953D08" w14:textId="593A07E6" w:rsidR="00BA1CE3" w:rsidRPr="001310F4" w:rsidRDefault="006377C9" w:rsidP="00BA1CE3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We will be </w:t>
            </w:r>
            <w:r w:rsidR="001310F4" w:rsidRPr="001310F4">
              <w:rPr>
                <w:rFonts w:ascii="Sassoon Infant Rg" w:hAnsi="Sassoon Infant Rg"/>
                <w:sz w:val="20"/>
                <w:szCs w:val="24"/>
              </w:rPr>
              <w:t>continuing to learn</w:t>
            </w:r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 </w:t>
            </w:r>
            <w:r w:rsidR="00D21752" w:rsidRPr="001310F4">
              <w:rPr>
                <w:rFonts w:ascii="Sassoon Infant Rg" w:hAnsi="Sassoon Infant Rg"/>
                <w:sz w:val="20"/>
                <w:szCs w:val="24"/>
              </w:rPr>
              <w:t>about what happens when we mix primary colours</w:t>
            </w:r>
            <w:r w:rsidR="001310F4" w:rsidRPr="001310F4">
              <w:rPr>
                <w:rFonts w:ascii="Sassoon Infant Rg" w:hAnsi="Sassoon Infant Rg"/>
                <w:sz w:val="20"/>
                <w:szCs w:val="24"/>
              </w:rPr>
              <w:t xml:space="preserve"> with white or black.</w:t>
            </w:r>
            <w:r w:rsidR="00634369" w:rsidRPr="001310F4">
              <w:rPr>
                <w:rFonts w:ascii="Sassoon Infant Rg" w:hAnsi="Sassoon Infant Rg"/>
                <w:sz w:val="20"/>
                <w:szCs w:val="24"/>
              </w:rPr>
              <w:t xml:space="preserve"> </w:t>
            </w:r>
          </w:p>
          <w:p w14:paraId="5E45F94A" w14:textId="570CE265" w:rsidR="007D7905" w:rsidRPr="001310F4" w:rsidRDefault="00D21752" w:rsidP="00BA1CE3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drawing>
                <wp:inline distT="0" distB="0" distL="0" distR="0" wp14:anchorId="24563088" wp14:editId="6C3D7994">
                  <wp:extent cx="552450" cy="552450"/>
                  <wp:effectExtent l="0" t="0" r="0" b="0"/>
                  <wp:docPr id="3" name="Picture 3" descr="Learning to See, Part 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rning to See, Part 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9D9CD" w14:textId="238AC7DB" w:rsidR="00075439" w:rsidRPr="001310F4" w:rsidRDefault="00D21752" w:rsidP="001310F4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The terms ‘primary’ and </w:t>
            </w:r>
            <w:r w:rsidR="001310F4" w:rsidRPr="001310F4">
              <w:rPr>
                <w:rFonts w:ascii="Sassoon Infant Rg" w:hAnsi="Sassoon Infant Rg"/>
                <w:sz w:val="20"/>
                <w:szCs w:val="24"/>
              </w:rPr>
              <w:t>‘</w:t>
            </w:r>
            <w:r w:rsidRPr="001310F4">
              <w:rPr>
                <w:rFonts w:ascii="Sassoon Infant Rg" w:hAnsi="Sassoon Infant Rg"/>
                <w:sz w:val="20"/>
                <w:szCs w:val="24"/>
              </w:rPr>
              <w:t>secondary’</w:t>
            </w:r>
            <w:r w:rsidR="00075439" w:rsidRPr="001310F4">
              <w:rPr>
                <w:rFonts w:ascii="Sassoon Infant Rg" w:hAnsi="Sassoon Infant Rg"/>
                <w:sz w:val="20"/>
                <w:szCs w:val="24"/>
              </w:rPr>
              <w:t xml:space="preserve"> will be introduced and </w:t>
            </w:r>
            <w:r w:rsidR="001310F4" w:rsidRPr="001310F4">
              <w:rPr>
                <w:rFonts w:ascii="Sassoon Infant Rg" w:hAnsi="Sassoon Infant Rg"/>
                <w:sz w:val="20"/>
                <w:szCs w:val="24"/>
              </w:rPr>
              <w:t xml:space="preserve">the </w:t>
            </w:r>
            <w:r w:rsidR="00634369" w:rsidRPr="001310F4">
              <w:rPr>
                <w:rFonts w:ascii="Sassoon Infant Rg" w:hAnsi="Sassoon Infant Rg"/>
                <w:sz w:val="20"/>
                <w:szCs w:val="24"/>
              </w:rPr>
              <w:t xml:space="preserve">children will be encouraged to </w:t>
            </w:r>
            <w:r w:rsidR="001310F4" w:rsidRPr="001310F4">
              <w:rPr>
                <w:rFonts w:ascii="Sassoon Infant Rg" w:hAnsi="Sassoon Infant Rg"/>
                <w:sz w:val="20"/>
                <w:szCs w:val="24"/>
              </w:rPr>
              <w:t xml:space="preserve">explore </w:t>
            </w:r>
            <w:r w:rsidR="00634369" w:rsidRPr="001310F4">
              <w:rPr>
                <w:rFonts w:ascii="Sassoon Infant Rg" w:hAnsi="Sassoon Infant Rg"/>
                <w:sz w:val="20"/>
                <w:szCs w:val="24"/>
              </w:rPr>
              <w:t>and experiment different ways to make colo</w:t>
            </w:r>
            <w:r w:rsidR="00832FF3" w:rsidRPr="001310F4">
              <w:rPr>
                <w:rFonts w:ascii="Sassoon Infant Rg" w:hAnsi="Sassoon Infant Rg"/>
                <w:sz w:val="20"/>
                <w:szCs w:val="24"/>
              </w:rPr>
              <w:t>urs</w:t>
            </w:r>
            <w:r w:rsidR="001310F4" w:rsidRPr="001310F4">
              <w:rPr>
                <w:rFonts w:ascii="Sassoon Infant Rg" w:hAnsi="Sassoon Infant Rg"/>
                <w:sz w:val="20"/>
                <w:szCs w:val="24"/>
              </w:rPr>
              <w:t>.</w:t>
            </w:r>
          </w:p>
        </w:tc>
        <w:tc>
          <w:tcPr>
            <w:tcW w:w="5299" w:type="dxa"/>
          </w:tcPr>
          <w:p w14:paraId="0FA1ACA9" w14:textId="57671C1F" w:rsidR="00356A71" w:rsidRDefault="00356A71" w:rsidP="00356A71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</w:pPr>
            <w:r w:rsidRPr="00356A71">
              <w:rPr>
                <w:rFonts w:ascii="Sassoon Infant Rg" w:hAnsi="Sassoon Infant Rg"/>
                <w:noProof/>
                <w:color w:val="0070C0"/>
                <w:sz w:val="20"/>
                <w:szCs w:val="24"/>
                <w:lang w:eastAsia="en-GB"/>
              </w:rPr>
              <w:t>Science Experiment</w:t>
            </w:r>
          </w:p>
          <w:p w14:paraId="0873CCF1" w14:textId="77777777" w:rsidR="00361BD6" w:rsidRDefault="00F25D55" w:rsidP="00F25D55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</w:pPr>
            <w:r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t>As part of our learning about colour we will be engaging in a Rainbow Skittles science experiment to discover what happens when we add water to a circle of skittles (sshh keep it a surprise from the children).</w:t>
            </w:r>
          </w:p>
          <w:p w14:paraId="5D89EBFA" w14:textId="77777777" w:rsidR="00F25D55" w:rsidRDefault="00F25D55" w:rsidP="00F25D55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</w:pPr>
          </w:p>
          <w:p w14:paraId="3D798711" w14:textId="28FE2804" w:rsidR="00F25D55" w:rsidRPr="001310F4" w:rsidRDefault="00F25D55" w:rsidP="00F25D55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B3E6BF" wp14:editId="7790B44F">
                  <wp:extent cx="1021348" cy="534032"/>
                  <wp:effectExtent l="0" t="0" r="7620" b="0"/>
                  <wp:docPr id="7" name="Picture 7" descr="Skittles Experiment your Kids will Love | toucan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ittles Experiment your Kids will Love | toucan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27" cy="54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14:paraId="0384D7DD" w14:textId="77777777" w:rsidR="00356A71" w:rsidRDefault="00356A71" w:rsidP="00356A71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color w:val="00B050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b/>
                <w:color w:val="00B050"/>
                <w:sz w:val="20"/>
                <w:szCs w:val="24"/>
              </w:rPr>
              <w:t>Handwriting</w:t>
            </w:r>
          </w:p>
          <w:p w14:paraId="1A59E9C4" w14:textId="77777777" w:rsidR="00356A71" w:rsidRPr="001310F4" w:rsidRDefault="00356A71" w:rsidP="00356A71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>We will be practicing writing the correct letter formation for h, b, l, f</w:t>
            </w:r>
          </w:p>
          <w:p w14:paraId="0669CBB0" w14:textId="77777777" w:rsidR="00356A71" w:rsidRPr="001310F4" w:rsidRDefault="00356A71" w:rsidP="00356A71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We will be also </w:t>
            </w:r>
            <w:proofErr w:type="gramStart"/>
            <w:r w:rsidRPr="001310F4">
              <w:rPr>
                <w:rFonts w:ascii="Sassoon Infant Rg" w:hAnsi="Sassoon Infant Rg"/>
                <w:sz w:val="20"/>
                <w:szCs w:val="24"/>
              </w:rPr>
              <w:t>be</w:t>
            </w:r>
            <w:proofErr w:type="gramEnd"/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 practicing writing tricky words, words and short captions and sentences </w:t>
            </w:r>
            <w:proofErr w:type="spellStart"/>
            <w:r w:rsidRPr="001310F4">
              <w:rPr>
                <w:rFonts w:ascii="Sassoon Infant Rg" w:hAnsi="Sassoon Infant Rg"/>
                <w:sz w:val="20"/>
                <w:szCs w:val="24"/>
              </w:rPr>
              <w:t>e.g</w:t>
            </w:r>
            <w:proofErr w:type="spellEnd"/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 hen, bat, a hen sat, It is a hen.</w:t>
            </w:r>
          </w:p>
          <w:p w14:paraId="7A3F6253" w14:textId="5390C10B" w:rsidR="00356A71" w:rsidRPr="001310F4" w:rsidRDefault="00356A71" w:rsidP="00356A71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</w:p>
        </w:tc>
      </w:tr>
      <w:tr w:rsidR="006377C9" w:rsidRPr="001744D0" w14:paraId="1848C6C9" w14:textId="77777777" w:rsidTr="00912107">
        <w:trPr>
          <w:trHeight w:val="2466"/>
        </w:trPr>
        <w:tc>
          <w:tcPr>
            <w:tcW w:w="4815" w:type="dxa"/>
          </w:tcPr>
          <w:p w14:paraId="3AEA2204" w14:textId="2469F326" w:rsidR="00912107" w:rsidRPr="001310F4" w:rsidRDefault="00912107" w:rsidP="00912107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drawing>
                <wp:inline distT="0" distB="0" distL="0" distR="0" wp14:anchorId="0E090F8B" wp14:editId="0CA60B3C">
                  <wp:extent cx="1476375" cy="412684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551620" cy="433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0AE992" w14:textId="77777777" w:rsidR="00912107" w:rsidRPr="001310F4" w:rsidRDefault="00912107" w:rsidP="00912107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>In Supersonic Phonics we will be learning the spellings for the sounds</w:t>
            </w:r>
          </w:p>
          <w:p w14:paraId="4EAF4DBF" w14:textId="77777777" w:rsidR="00912107" w:rsidRPr="001310F4" w:rsidRDefault="00912107" w:rsidP="00912107">
            <w:pPr>
              <w:ind w:firstLine="720"/>
              <w:rPr>
                <w:rFonts w:ascii="Sassoon Infant Rg" w:hAnsi="Sassoon Infant Rg"/>
                <w:b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b/>
                <w:sz w:val="20"/>
                <w:szCs w:val="24"/>
              </w:rPr>
              <w:t xml:space="preserve">                  h, b, l, f</w:t>
            </w:r>
          </w:p>
          <w:p w14:paraId="60B1381B" w14:textId="5C137B21" w:rsidR="001310F4" w:rsidRPr="001310F4" w:rsidRDefault="00912107" w:rsidP="001310F4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>We will continue to learn</w:t>
            </w:r>
            <w:r w:rsidR="001202A1" w:rsidRPr="001310F4">
              <w:rPr>
                <w:rFonts w:ascii="Sassoon Infant Rg" w:hAnsi="Sassoon Infant Rg"/>
                <w:sz w:val="20"/>
                <w:szCs w:val="24"/>
              </w:rPr>
              <w:t xml:space="preserve"> ‘High Frequency Words’</w:t>
            </w:r>
            <w:r w:rsidR="001310F4" w:rsidRPr="001310F4">
              <w:rPr>
                <w:rFonts w:ascii="Sassoon Infant Rg" w:hAnsi="Sassoon Infant Rg"/>
                <w:sz w:val="20"/>
                <w:szCs w:val="24"/>
              </w:rPr>
              <w:t xml:space="preserve"> </w:t>
            </w:r>
            <w:r w:rsidR="001310F4" w:rsidRPr="001310F4">
              <w:rPr>
                <w:rFonts w:ascii="Sassoon Infant Rg" w:hAnsi="Sassoon Infant Rg"/>
                <w:b/>
                <w:sz w:val="20"/>
                <w:szCs w:val="24"/>
              </w:rPr>
              <w:t>up, mum, put, get</w:t>
            </w:r>
          </w:p>
          <w:p w14:paraId="56D111ED" w14:textId="70608B3C" w:rsidR="00912107" w:rsidRPr="001310F4" w:rsidRDefault="00912107" w:rsidP="00912107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>and practicing</w:t>
            </w:r>
            <w:r w:rsidR="001202A1" w:rsidRPr="001310F4">
              <w:rPr>
                <w:rFonts w:ascii="Sassoon Infant Rg" w:hAnsi="Sassoon Infant Rg"/>
                <w:sz w:val="20"/>
                <w:szCs w:val="24"/>
              </w:rPr>
              <w:t xml:space="preserve"> </w:t>
            </w:r>
            <w:r w:rsidR="006059CF" w:rsidRPr="001310F4">
              <w:rPr>
                <w:rFonts w:ascii="Sassoon Infant Rg" w:hAnsi="Sassoon Infant Rg"/>
                <w:sz w:val="20"/>
                <w:szCs w:val="24"/>
              </w:rPr>
              <w:t xml:space="preserve">reading and writing </w:t>
            </w:r>
            <w:r w:rsidR="001202A1" w:rsidRPr="001310F4">
              <w:rPr>
                <w:rFonts w:ascii="Sassoon Infant Rg" w:hAnsi="Sassoon Infant Rg"/>
                <w:sz w:val="20"/>
                <w:szCs w:val="24"/>
              </w:rPr>
              <w:t xml:space="preserve">‘Tricky </w:t>
            </w:r>
            <w:proofErr w:type="spellStart"/>
            <w:r w:rsidR="001202A1" w:rsidRPr="001310F4">
              <w:rPr>
                <w:rFonts w:ascii="Sassoon Infant Rg" w:hAnsi="Sassoon Infant Rg"/>
                <w:sz w:val="20"/>
                <w:szCs w:val="24"/>
              </w:rPr>
              <w:t>Tess’</w:t>
            </w:r>
            <w:proofErr w:type="spellEnd"/>
            <w:r w:rsidR="001202A1" w:rsidRPr="001310F4">
              <w:rPr>
                <w:rFonts w:ascii="Sassoon Infant Rg" w:hAnsi="Sassoon Infant Rg"/>
                <w:sz w:val="20"/>
                <w:szCs w:val="24"/>
              </w:rPr>
              <w:t xml:space="preserve"> words</w:t>
            </w:r>
          </w:p>
          <w:p w14:paraId="54F45525" w14:textId="0A01F2FF" w:rsidR="006F62FA" w:rsidRPr="001310F4" w:rsidRDefault="001202A1" w:rsidP="001202A1">
            <w:pPr>
              <w:jc w:val="center"/>
              <w:rPr>
                <w:rFonts w:ascii="Sassoon Infant Rg" w:hAnsi="Sassoon Infant Rg"/>
                <w:b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b/>
                <w:sz w:val="20"/>
                <w:szCs w:val="24"/>
              </w:rPr>
              <w:t>I, is</w:t>
            </w:r>
            <w:r w:rsidR="00912107" w:rsidRPr="001310F4">
              <w:rPr>
                <w:rFonts w:ascii="Sassoon Infant Rg" w:hAnsi="Sassoon Infant Rg"/>
                <w:b/>
                <w:sz w:val="20"/>
                <w:szCs w:val="24"/>
              </w:rPr>
              <w:t xml:space="preserve">, </w:t>
            </w:r>
            <w:r w:rsidRPr="001310F4">
              <w:rPr>
                <w:rFonts w:ascii="Sassoon Infant Rg" w:hAnsi="Sassoon Infant Rg"/>
                <w:b/>
                <w:sz w:val="20"/>
                <w:szCs w:val="24"/>
              </w:rPr>
              <w:t xml:space="preserve">a, </w:t>
            </w:r>
            <w:r w:rsidR="00912107" w:rsidRPr="001310F4">
              <w:rPr>
                <w:rFonts w:ascii="Sassoon Infant Rg" w:hAnsi="Sassoon Infant Rg"/>
                <w:b/>
                <w:sz w:val="20"/>
                <w:szCs w:val="24"/>
              </w:rPr>
              <w:t xml:space="preserve">to, </w:t>
            </w:r>
            <w:r w:rsidRPr="001310F4">
              <w:rPr>
                <w:rFonts w:ascii="Sassoon Infant Rg" w:hAnsi="Sassoon Infant Rg"/>
                <w:b/>
                <w:sz w:val="20"/>
                <w:szCs w:val="24"/>
              </w:rPr>
              <w:t>the , no</w:t>
            </w:r>
            <w:r w:rsidR="006059CF" w:rsidRPr="001310F4">
              <w:rPr>
                <w:rFonts w:ascii="Sassoon Infant Rg" w:hAnsi="Sassoon Infant Rg"/>
                <w:b/>
                <w:sz w:val="20"/>
                <w:szCs w:val="24"/>
              </w:rPr>
              <w:t xml:space="preserve">, go, his, her, </w:t>
            </w:r>
            <w:r w:rsidR="001310F4" w:rsidRPr="001310F4">
              <w:rPr>
                <w:rFonts w:ascii="Sassoon Infant Rg" w:hAnsi="Sassoon Infant Rg"/>
                <w:b/>
                <w:sz w:val="20"/>
                <w:szCs w:val="24"/>
              </w:rPr>
              <w:t>has, a</w:t>
            </w:r>
            <w:r w:rsidR="006059CF" w:rsidRPr="001310F4">
              <w:rPr>
                <w:rFonts w:ascii="Sassoon Infant Rg" w:hAnsi="Sassoon Infant Rg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299" w:type="dxa"/>
          </w:tcPr>
          <w:p w14:paraId="63B76682" w14:textId="7366F223" w:rsidR="00356A71" w:rsidRPr="00356A71" w:rsidRDefault="00356A71" w:rsidP="00356A71">
            <w:pPr>
              <w:tabs>
                <w:tab w:val="left" w:pos="312"/>
              </w:tabs>
              <w:jc w:val="center"/>
              <w:rPr>
                <w:rFonts w:ascii="Sassoon Infant Rg" w:hAnsi="Sassoon Infant Rg"/>
                <w:sz w:val="20"/>
                <w:szCs w:val="24"/>
              </w:rPr>
            </w:pPr>
            <w:r>
              <w:rPr>
                <w:rFonts w:ascii="Sassoon Infant Rg" w:hAnsi="Sassoon Infant Rg"/>
                <w:sz w:val="20"/>
                <w:szCs w:val="24"/>
              </w:rPr>
              <w:t xml:space="preserve"> </w:t>
            </w:r>
            <w:r w:rsidRPr="00356A71">
              <w:rPr>
                <w:rFonts w:ascii="Sassoon Infant Rg" w:hAnsi="Sassoon Infant Rg"/>
                <w:noProof/>
                <w:color w:val="FF0000"/>
                <w:sz w:val="20"/>
                <w:szCs w:val="24"/>
                <w:lang w:eastAsia="en-GB"/>
              </w:rPr>
              <w:t>Baking Bread</w:t>
            </w:r>
          </w:p>
          <w:p w14:paraId="0DE468B0" w14:textId="77777777" w:rsidR="00356A71" w:rsidRDefault="00356A71" w:rsidP="00356A71">
            <w:pPr>
              <w:jc w:val="center"/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</w:pPr>
            <w:r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t>We have been learning the story ‘The Little Red Hen’ and we are going to be following a recipe to make bread rolls.</w:t>
            </w:r>
          </w:p>
          <w:p w14:paraId="15C484FC" w14:textId="77777777" w:rsidR="00912107" w:rsidRPr="001310F4" w:rsidRDefault="00912107" w:rsidP="00906408">
            <w:pPr>
              <w:tabs>
                <w:tab w:val="left" w:pos="312"/>
              </w:tabs>
              <w:jc w:val="center"/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</w:pPr>
          </w:p>
          <w:p w14:paraId="005F3422" w14:textId="70618D3D" w:rsidR="002354A8" w:rsidRPr="001310F4" w:rsidRDefault="002354A8" w:rsidP="00906408">
            <w:pPr>
              <w:tabs>
                <w:tab w:val="left" w:pos="312"/>
              </w:tabs>
              <w:jc w:val="center"/>
              <w:rPr>
                <w:rFonts w:ascii="Sassoon Infant Rg" w:hAnsi="Sassoon Infant Rg"/>
                <w:sz w:val="20"/>
                <w:szCs w:val="24"/>
              </w:rPr>
            </w:pPr>
          </w:p>
          <w:p w14:paraId="4327D78F" w14:textId="74F40669" w:rsidR="00BA1CE3" w:rsidRPr="001310F4" w:rsidRDefault="007D7905" w:rsidP="00356A71">
            <w:pPr>
              <w:tabs>
                <w:tab w:val="left" w:pos="312"/>
              </w:tabs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 </w:t>
            </w:r>
            <w:r w:rsidR="00356A71">
              <w:rPr>
                <w:noProof/>
                <w:lang w:eastAsia="en-GB"/>
              </w:rPr>
              <w:drawing>
                <wp:inline distT="0" distB="0" distL="0" distR="0" wp14:anchorId="50A6EB18" wp14:editId="2E95E8C9">
                  <wp:extent cx="1092200" cy="717068"/>
                  <wp:effectExtent l="0" t="0" r="0" b="6985"/>
                  <wp:docPr id="8" name="Picture 8" descr="Bread rolls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ead rolls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66" cy="71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       </w:t>
            </w:r>
            <w:r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t xml:space="preserve">                 </w:t>
            </w:r>
          </w:p>
        </w:tc>
        <w:tc>
          <w:tcPr>
            <w:tcW w:w="3834" w:type="dxa"/>
          </w:tcPr>
          <w:p w14:paraId="48104488" w14:textId="3321E342" w:rsidR="00356A71" w:rsidRPr="00356A71" w:rsidRDefault="00356A71" w:rsidP="00356A71">
            <w:pPr>
              <w:jc w:val="center"/>
              <w:rPr>
                <w:rFonts w:ascii="Sassoon Infant Rg" w:hAnsi="Sassoon Infant Rg"/>
                <w:color w:val="0070C0"/>
                <w:sz w:val="20"/>
                <w:szCs w:val="24"/>
              </w:rPr>
            </w:pPr>
            <w:r w:rsidRPr="00356A71">
              <w:rPr>
                <w:rFonts w:ascii="Sassoon Infant Rg" w:hAnsi="Sassoon Infant Rg"/>
                <w:color w:val="0070C0"/>
                <w:sz w:val="20"/>
                <w:szCs w:val="24"/>
              </w:rPr>
              <w:t>Maths</w:t>
            </w:r>
          </w:p>
          <w:p w14:paraId="396F8F8C" w14:textId="20186A6C" w:rsidR="00356A71" w:rsidRDefault="00356A71" w:rsidP="00356A71">
            <w:pPr>
              <w:jc w:val="center"/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In </w:t>
            </w:r>
            <w:r w:rsidRPr="001310F4">
              <w:rPr>
                <w:rFonts w:ascii="Sassoon Infant Rg" w:hAnsi="Sassoon Infant Rg"/>
                <w:color w:val="FF0000"/>
                <w:sz w:val="20"/>
                <w:szCs w:val="24"/>
              </w:rPr>
              <w:t>Maths</w:t>
            </w:r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 we will be continuing to engage in activities to focusing on composition. </w:t>
            </w:r>
            <w:r>
              <w:rPr>
                <w:rFonts w:ascii="Sassoon Infant Rg" w:hAnsi="Sassoon Infant Rg"/>
                <w:sz w:val="20"/>
                <w:szCs w:val="24"/>
              </w:rPr>
              <w:t xml:space="preserve">We will be looking at ways to compose 3 and 4 in different ways and talking about part and whole models. </w:t>
            </w:r>
          </w:p>
          <w:p w14:paraId="6EC73803" w14:textId="46308840" w:rsidR="00912107" w:rsidRPr="001310F4" w:rsidRDefault="00912107" w:rsidP="001310F4">
            <w:pPr>
              <w:rPr>
                <w:rFonts w:ascii="Sassoon Infant Rg" w:hAnsi="Sassoon Infant Rg"/>
                <w:b/>
                <w:sz w:val="20"/>
                <w:szCs w:val="24"/>
              </w:rPr>
            </w:pPr>
          </w:p>
          <w:p w14:paraId="3A38DBCB" w14:textId="349B2A8C" w:rsidR="002858A1" w:rsidRPr="001310F4" w:rsidRDefault="002858A1" w:rsidP="00356A71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</w:p>
        </w:tc>
      </w:tr>
      <w:tr w:rsidR="006377C9" w:rsidRPr="001744D0" w14:paraId="5B94D9BB" w14:textId="77777777" w:rsidTr="00912107">
        <w:trPr>
          <w:trHeight w:val="2439"/>
        </w:trPr>
        <w:tc>
          <w:tcPr>
            <w:tcW w:w="4815" w:type="dxa"/>
          </w:tcPr>
          <w:p w14:paraId="443FDAFE" w14:textId="62C36A05" w:rsidR="00912107" w:rsidRPr="00356A71" w:rsidRDefault="00356A71" w:rsidP="00912107">
            <w:pPr>
              <w:tabs>
                <w:tab w:val="left" w:pos="1230"/>
                <w:tab w:val="center" w:pos="2216"/>
              </w:tabs>
              <w:jc w:val="center"/>
              <w:rPr>
                <w:rFonts w:ascii="Sassoon Infant Rg" w:hAnsi="Sassoon Infant Rg"/>
                <w:color w:val="FF0000"/>
                <w:sz w:val="20"/>
                <w:szCs w:val="24"/>
              </w:rPr>
            </w:pPr>
            <w:r w:rsidRPr="00356A71">
              <w:rPr>
                <w:rFonts w:ascii="Sassoon Infant Rg" w:hAnsi="Sassoon Infant Rg"/>
                <w:color w:val="FF0000"/>
                <w:sz w:val="20"/>
                <w:szCs w:val="24"/>
              </w:rPr>
              <w:t>Light and Dark</w:t>
            </w:r>
          </w:p>
          <w:p w14:paraId="51453CEC" w14:textId="577B7B37" w:rsidR="00752D3E" w:rsidRDefault="00356A71" w:rsidP="00752D3E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4"/>
              </w:rPr>
              <w:t>We will continue our learning on light and dark and look at different materials including those that reflect light.</w:t>
            </w:r>
            <w:r w:rsidR="00752D3E">
              <w:rPr>
                <w:rFonts w:ascii="Sassoon Infant Rg" w:hAnsi="Sassoon Infant Rg"/>
                <w:sz w:val="20"/>
                <w:szCs w:val="24"/>
              </w:rPr>
              <w:t xml:space="preserve"> </w:t>
            </w:r>
            <w:r w:rsidR="00752D3E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>We will be looking at different objects and</w:t>
            </w:r>
          </w:p>
          <w:p w14:paraId="683F0BBD" w14:textId="77777777" w:rsidR="00752D3E" w:rsidRDefault="00752D3E" w:rsidP="00752D3E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learning that shiny objects need a light source if they are going to shine but that shiny objects are NOT light sources</w:t>
            </w:r>
          </w:p>
          <w:p w14:paraId="3732DBF4" w14:textId="77777777" w:rsidR="00752D3E" w:rsidRDefault="00752D3E" w:rsidP="00752D3E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03806D87" w14:textId="55B241FA" w:rsidR="00356A71" w:rsidRPr="001310F4" w:rsidRDefault="00752D3E" w:rsidP="00752D3E">
            <w:pPr>
              <w:tabs>
                <w:tab w:val="left" w:pos="1230"/>
                <w:tab w:val="center" w:pos="2216"/>
              </w:tabs>
              <w:jc w:val="center"/>
              <w:rPr>
                <w:rFonts w:ascii="Sassoon Infant Rg" w:hAnsi="Sassoon Infant Rg"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99F860" wp14:editId="57DA4B92">
                  <wp:extent cx="933450" cy="933450"/>
                  <wp:effectExtent l="0" t="0" r="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8E0DF" w14:textId="77777777" w:rsidR="00912107" w:rsidRPr="001310F4" w:rsidRDefault="00912107" w:rsidP="00912107">
            <w:pPr>
              <w:tabs>
                <w:tab w:val="left" w:pos="1230"/>
                <w:tab w:val="center" w:pos="2216"/>
              </w:tabs>
              <w:rPr>
                <w:rFonts w:ascii="Sassoon Infant Rg" w:hAnsi="Sassoon Infant Rg"/>
                <w:sz w:val="20"/>
                <w:szCs w:val="24"/>
              </w:rPr>
            </w:pPr>
          </w:p>
          <w:p w14:paraId="27C29AF5" w14:textId="178E751A" w:rsidR="00912107" w:rsidRPr="001310F4" w:rsidRDefault="00912107" w:rsidP="00912107">
            <w:pPr>
              <w:tabs>
                <w:tab w:val="left" w:pos="1230"/>
                <w:tab w:val="center" w:pos="2216"/>
              </w:tabs>
              <w:rPr>
                <w:rFonts w:ascii="Sassoon Infant Rg" w:hAnsi="Sassoon Infant Rg"/>
                <w:sz w:val="20"/>
                <w:szCs w:val="24"/>
              </w:rPr>
            </w:pPr>
          </w:p>
        </w:tc>
        <w:tc>
          <w:tcPr>
            <w:tcW w:w="5299" w:type="dxa"/>
          </w:tcPr>
          <w:p w14:paraId="7CD0B6E2" w14:textId="5819B9D5" w:rsidR="009470C8" w:rsidRPr="001310F4" w:rsidRDefault="00356A71" w:rsidP="009470C8">
            <w:pPr>
              <w:jc w:val="center"/>
              <w:rPr>
                <w:rFonts w:ascii="Sassoon Infant Rg" w:hAnsi="Sassoon Infant Rg"/>
                <w:b/>
                <w:sz w:val="20"/>
                <w:szCs w:val="24"/>
              </w:rPr>
            </w:pPr>
            <w:r>
              <w:rPr>
                <w:rFonts w:ascii="Sassoon Infant Rg" w:hAnsi="Sassoon Infant Rg"/>
                <w:b/>
                <w:sz w:val="20"/>
                <w:szCs w:val="24"/>
              </w:rPr>
              <w:lastRenderedPageBreak/>
              <w:t>Christmas play</w:t>
            </w:r>
          </w:p>
          <w:p w14:paraId="662E0683" w14:textId="13CA10A7" w:rsidR="006C4D6D" w:rsidRPr="001310F4" w:rsidRDefault="006F62FA" w:rsidP="006F62FA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>Preparations and practicing is going well for our Christmas Nativity Play.  Hopefully children will be singing the songs and doing the actions for you at home.</w:t>
            </w:r>
          </w:p>
          <w:p w14:paraId="571121D4" w14:textId="474B93EA" w:rsidR="009470C8" w:rsidRPr="001310F4" w:rsidRDefault="009470C8" w:rsidP="009470C8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drawing>
                <wp:inline distT="0" distB="0" distL="0" distR="0" wp14:anchorId="39763FF1" wp14:editId="287CD1E4">
                  <wp:extent cx="533400" cy="476138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15" cy="51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F7AEAB" w14:textId="77777777" w:rsidR="00356A71" w:rsidRDefault="00356A71" w:rsidP="00912107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</w:p>
          <w:p w14:paraId="5A5F577B" w14:textId="613912EF" w:rsidR="0002779F" w:rsidRPr="001310F4" w:rsidRDefault="009470C8" w:rsidP="00912107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 </w:t>
            </w:r>
            <w:r w:rsidR="002F1AAF"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t>Please bring your child’s costume in a named carrier bag</w:t>
            </w:r>
            <w:r w:rsidR="001202A1"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t xml:space="preserve"> on Thursday 30</w:t>
            </w:r>
            <w:r w:rsidR="006F62FA" w:rsidRPr="001310F4">
              <w:rPr>
                <w:rFonts w:ascii="Sassoon Infant Rg" w:hAnsi="Sassoon Infant Rg"/>
                <w:noProof/>
                <w:sz w:val="20"/>
                <w:szCs w:val="24"/>
                <w:vertAlign w:val="superscript"/>
                <w:lang w:eastAsia="en-GB"/>
              </w:rPr>
              <w:t>th</w:t>
            </w:r>
            <w:r w:rsidR="006F62FA"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t xml:space="preserve"> November.</w:t>
            </w:r>
            <w:r w:rsidR="002F1AAF"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t xml:space="preserve"> </w:t>
            </w:r>
            <w:r w:rsidR="0002779F"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t xml:space="preserve"> </w:t>
            </w:r>
          </w:p>
        </w:tc>
        <w:tc>
          <w:tcPr>
            <w:tcW w:w="3834" w:type="dxa"/>
          </w:tcPr>
          <w:p w14:paraId="0C4FE3BA" w14:textId="3883B82B" w:rsidR="0002779F" w:rsidRPr="001310F4" w:rsidRDefault="001744D0" w:rsidP="009470C8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b/>
                <w:color w:val="7030A0"/>
                <w:sz w:val="20"/>
                <w:szCs w:val="24"/>
              </w:rPr>
              <w:t xml:space="preserve">Inset day </w:t>
            </w:r>
          </w:p>
          <w:p w14:paraId="1B48EF1B" w14:textId="40258465" w:rsidR="002354A8" w:rsidRPr="001310F4" w:rsidRDefault="001202A1" w:rsidP="002354A8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>Friday 1</w:t>
            </w:r>
            <w:r w:rsidRPr="001310F4">
              <w:rPr>
                <w:rFonts w:ascii="Sassoon Infant Rg" w:hAnsi="Sassoon Infant Rg"/>
                <w:sz w:val="20"/>
                <w:szCs w:val="24"/>
                <w:vertAlign w:val="superscript"/>
              </w:rPr>
              <w:t>st</w:t>
            </w:r>
            <w:r w:rsidR="001744D0" w:rsidRPr="001310F4">
              <w:rPr>
                <w:rFonts w:ascii="Sassoon Infant Rg" w:hAnsi="Sassoon Infant Rg"/>
                <w:sz w:val="20"/>
                <w:szCs w:val="24"/>
              </w:rPr>
              <w:t xml:space="preserve"> December</w:t>
            </w:r>
            <w:r w:rsidR="002354A8" w:rsidRPr="001310F4">
              <w:rPr>
                <w:rFonts w:ascii="Sassoon Infant Rg" w:hAnsi="Sassoon Infant Rg"/>
                <w:sz w:val="20"/>
                <w:szCs w:val="24"/>
              </w:rPr>
              <w:t>. The school will be closed to pupils on this day.</w:t>
            </w:r>
          </w:p>
          <w:p w14:paraId="723ACF7C" w14:textId="77777777" w:rsidR="00912107" w:rsidRDefault="002354A8" w:rsidP="00912107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</w:pPr>
            <w:r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t xml:space="preserve"> </w:t>
            </w:r>
            <w:r w:rsidR="00912107"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t xml:space="preserve">   </w:t>
            </w:r>
          </w:p>
          <w:p w14:paraId="352CDEF5" w14:textId="77777777" w:rsidR="00752D3E" w:rsidRPr="001310F4" w:rsidRDefault="00752D3E" w:rsidP="00912107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</w:pPr>
          </w:p>
          <w:p w14:paraId="4E8AF9E5" w14:textId="5536C51A" w:rsidR="00912107" w:rsidRPr="001310F4" w:rsidRDefault="00912107" w:rsidP="00912107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b/>
                <w:noProof/>
                <w:color w:val="7030A0"/>
                <w:sz w:val="20"/>
                <w:szCs w:val="24"/>
                <w:lang w:eastAsia="en-GB"/>
              </w:rPr>
              <w:t>Parents Tips and reminders</w:t>
            </w:r>
            <w:r w:rsidRPr="001310F4">
              <w:rPr>
                <w:rFonts w:ascii="Sassoon Infant Rg" w:hAnsi="Sassoon Infant Rg"/>
                <w:b/>
                <w:color w:val="7030A0"/>
                <w:sz w:val="20"/>
                <w:szCs w:val="24"/>
              </w:rPr>
              <w:t xml:space="preserve"> </w:t>
            </w:r>
          </w:p>
          <w:p w14:paraId="03ECF8CC" w14:textId="115DF1B8" w:rsidR="002354A8" w:rsidRPr="001310F4" w:rsidRDefault="002354A8" w:rsidP="00912107">
            <w:pPr>
              <w:tabs>
                <w:tab w:val="left" w:pos="4635"/>
              </w:tabs>
              <w:rPr>
                <w:rFonts w:ascii="Sassoon Infant Rg" w:hAnsi="Sassoon Infant Rg"/>
                <w:sz w:val="20"/>
                <w:szCs w:val="24"/>
              </w:rPr>
            </w:pPr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Please ensure children bring their </w:t>
            </w:r>
            <w:r w:rsidR="009524E5">
              <w:rPr>
                <w:rFonts w:ascii="Sassoon Infant Rg" w:hAnsi="Sassoon Infant Rg"/>
                <w:sz w:val="20"/>
                <w:szCs w:val="24"/>
              </w:rPr>
              <w:t>reading</w:t>
            </w:r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 </w:t>
            </w:r>
            <w:bookmarkStart w:id="0" w:name="_GoBack"/>
            <w:bookmarkEnd w:id="0"/>
            <w:r w:rsidRPr="001310F4">
              <w:rPr>
                <w:rFonts w:ascii="Sassoon Infant Rg" w:hAnsi="Sassoon Infant Rg"/>
                <w:sz w:val="20"/>
                <w:szCs w:val="24"/>
              </w:rPr>
              <w:t xml:space="preserve">folder into school </w:t>
            </w:r>
            <w:r w:rsidRPr="001310F4">
              <w:rPr>
                <w:rFonts w:ascii="Sassoon Infant Rg" w:hAnsi="Sassoon Infant Rg"/>
                <w:sz w:val="20"/>
                <w:szCs w:val="24"/>
                <w:u w:val="single"/>
                <w:shd w:val="clear" w:color="auto" w:fill="FFFFFF" w:themeFill="background1"/>
              </w:rPr>
              <w:t xml:space="preserve">every day. </w:t>
            </w:r>
            <w:r w:rsidRPr="001310F4">
              <w:rPr>
                <w:rFonts w:ascii="Sassoon Infant Rg" w:hAnsi="Sassoon Infant Rg"/>
                <w:sz w:val="20"/>
                <w:szCs w:val="24"/>
                <w:shd w:val="clear" w:color="auto" w:fill="FFFFFF" w:themeFill="background1"/>
              </w:rPr>
              <w:t>These will then be changed on a Friday.</w:t>
            </w:r>
          </w:p>
          <w:p w14:paraId="303D1D04" w14:textId="77777777" w:rsidR="002354A8" w:rsidRPr="001310F4" w:rsidRDefault="002354A8" w:rsidP="002354A8">
            <w:pPr>
              <w:rPr>
                <w:rFonts w:ascii="Sassoon Infant Rg" w:hAnsi="Sassoon Infant Rg"/>
                <w:color w:val="7030A0"/>
                <w:sz w:val="20"/>
                <w:szCs w:val="24"/>
                <w:u w:val="single"/>
                <w:shd w:val="clear" w:color="auto" w:fill="FFFFFF" w:themeFill="background1"/>
              </w:rPr>
            </w:pPr>
          </w:p>
          <w:p w14:paraId="16ABE5A0" w14:textId="29AEC7CD" w:rsidR="002354A8" w:rsidRPr="001310F4" w:rsidRDefault="002354A8" w:rsidP="002354A8">
            <w:pPr>
              <w:jc w:val="center"/>
              <w:rPr>
                <w:rFonts w:ascii="Sassoon Infant Rg" w:hAnsi="Sassoon Infant Rg"/>
                <w:sz w:val="20"/>
                <w:szCs w:val="24"/>
              </w:rPr>
            </w:pPr>
          </w:p>
        </w:tc>
      </w:tr>
    </w:tbl>
    <w:p w14:paraId="666BED39" w14:textId="6FE00027" w:rsidR="00EF2028" w:rsidRPr="000A1E8C" w:rsidRDefault="00EF2028">
      <w:pPr>
        <w:tabs>
          <w:tab w:val="left" w:pos="4635"/>
        </w:tabs>
        <w:rPr>
          <w:sz w:val="20"/>
          <w:szCs w:val="20"/>
        </w:rPr>
      </w:pPr>
    </w:p>
    <w:sectPr w:rsidR="00EF2028" w:rsidRPr="000A1E8C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7883"/>
    <w:rsid w:val="0002779F"/>
    <w:rsid w:val="00075439"/>
    <w:rsid w:val="000A1E8C"/>
    <w:rsid w:val="000D16D7"/>
    <w:rsid w:val="001202A1"/>
    <w:rsid w:val="001310F4"/>
    <w:rsid w:val="001413C8"/>
    <w:rsid w:val="001744D0"/>
    <w:rsid w:val="001A5C9F"/>
    <w:rsid w:val="001E33BF"/>
    <w:rsid w:val="002354A8"/>
    <w:rsid w:val="002523D8"/>
    <w:rsid w:val="002554C9"/>
    <w:rsid w:val="002720EB"/>
    <w:rsid w:val="002858A1"/>
    <w:rsid w:val="00286622"/>
    <w:rsid w:val="002C543E"/>
    <w:rsid w:val="002F0D6A"/>
    <w:rsid w:val="002F1AAF"/>
    <w:rsid w:val="002F2C1A"/>
    <w:rsid w:val="002F6A9A"/>
    <w:rsid w:val="00323268"/>
    <w:rsid w:val="00356A71"/>
    <w:rsid w:val="00361BD6"/>
    <w:rsid w:val="00374E06"/>
    <w:rsid w:val="00394539"/>
    <w:rsid w:val="003C352D"/>
    <w:rsid w:val="003E2D3A"/>
    <w:rsid w:val="003F13CB"/>
    <w:rsid w:val="004230A2"/>
    <w:rsid w:val="004237EF"/>
    <w:rsid w:val="004F143F"/>
    <w:rsid w:val="00561EB3"/>
    <w:rsid w:val="0057565E"/>
    <w:rsid w:val="005830C1"/>
    <w:rsid w:val="005A3C04"/>
    <w:rsid w:val="005B6657"/>
    <w:rsid w:val="005C1418"/>
    <w:rsid w:val="006059CF"/>
    <w:rsid w:val="00634369"/>
    <w:rsid w:val="00635C50"/>
    <w:rsid w:val="006377C9"/>
    <w:rsid w:val="006B7747"/>
    <w:rsid w:val="006C4D6D"/>
    <w:rsid w:val="006F62FA"/>
    <w:rsid w:val="00733DF3"/>
    <w:rsid w:val="00752D3E"/>
    <w:rsid w:val="00763387"/>
    <w:rsid w:val="007D0722"/>
    <w:rsid w:val="007D0868"/>
    <w:rsid w:val="007D7905"/>
    <w:rsid w:val="007F6458"/>
    <w:rsid w:val="00832FF3"/>
    <w:rsid w:val="00906408"/>
    <w:rsid w:val="00912107"/>
    <w:rsid w:val="00942B9E"/>
    <w:rsid w:val="009470C8"/>
    <w:rsid w:val="009524E5"/>
    <w:rsid w:val="009D5041"/>
    <w:rsid w:val="00A4365F"/>
    <w:rsid w:val="00A50324"/>
    <w:rsid w:val="00A975B4"/>
    <w:rsid w:val="00AA60E9"/>
    <w:rsid w:val="00B65098"/>
    <w:rsid w:val="00BA1CE3"/>
    <w:rsid w:val="00BA7C5C"/>
    <w:rsid w:val="00C27E49"/>
    <w:rsid w:val="00C922CA"/>
    <w:rsid w:val="00CB10B4"/>
    <w:rsid w:val="00CE6C33"/>
    <w:rsid w:val="00CF6CE1"/>
    <w:rsid w:val="00D007E5"/>
    <w:rsid w:val="00D21752"/>
    <w:rsid w:val="00DB0370"/>
    <w:rsid w:val="00E11F14"/>
    <w:rsid w:val="00EF2028"/>
    <w:rsid w:val="00EF4F1C"/>
    <w:rsid w:val="00F07B87"/>
    <w:rsid w:val="00F25D55"/>
    <w:rsid w:val="00F7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772CEFC2-656D-4AF6-AB92-FFC17B73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3</cp:revision>
  <cp:lastPrinted>2022-11-22T17:04:00Z</cp:lastPrinted>
  <dcterms:created xsi:type="dcterms:W3CDTF">2023-11-24T11:44:00Z</dcterms:created>
  <dcterms:modified xsi:type="dcterms:W3CDTF">2023-11-24T11:48:00Z</dcterms:modified>
</cp:coreProperties>
</file>